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C7BB" w14:textId="32BBDA07" w:rsidR="00A17F23" w:rsidRPr="00702E41" w:rsidRDefault="00A17F23" w:rsidP="00702E41">
      <w:pPr>
        <w:tabs>
          <w:tab w:val="left" w:pos="171"/>
        </w:tabs>
        <w:spacing w:after="0" w:line="276" w:lineRule="auto"/>
        <w:contextualSpacing/>
        <w:rPr>
          <w:rFonts w:ascii="標楷體" w:eastAsia="標楷體" w:hAnsi="標楷體" w:cs="Times New Roman"/>
          <w:color w:val="FF0000"/>
        </w:rPr>
      </w:pPr>
      <w:r w:rsidRPr="00A17F23">
        <w:rPr>
          <w:rFonts w:ascii="Calibri" w:eastAsia="新細明體" w:hAnsi="Calibri" w:cs="Times New Roman"/>
        </w:rPr>
        <w:t>Hal-hal yang perlu diperhatikan</w:t>
      </w:r>
    </w:p>
    <w:p w14:paraId="3D00E4DC" w14:textId="6E4B0719" w:rsidR="00702E41" w:rsidRDefault="00702E41" w:rsidP="00A17F23">
      <w:pPr>
        <w:keepNext/>
        <w:numPr>
          <w:ilvl w:val="0"/>
          <w:numId w:val="2"/>
        </w:numPr>
        <w:spacing w:after="0" w:line="360" w:lineRule="auto"/>
        <w:ind w:left="605" w:hanging="426"/>
        <w:outlineLvl w:val="1"/>
        <w:rPr>
          <w:rFonts w:ascii="Calibri" w:eastAsia="標楷體" w:hAnsi="Calibri" w:cs="Calibri"/>
          <w:bCs/>
          <w14:ligatures w14:val="none"/>
        </w:rPr>
      </w:pPr>
      <w:r w:rsidRPr="00702E41">
        <w:rPr>
          <w:rFonts w:ascii="Calibri" w:eastAsia="標楷體" w:hAnsi="Calibri" w:cs="Calibri"/>
          <w:bCs/>
          <w14:ligatures w14:val="none"/>
        </w:rPr>
        <w:t>Hanya yang telah bergabung di E-LINE 1955 dapat berpartisipasi secara sah.</w:t>
      </w:r>
    </w:p>
    <w:p w14:paraId="075FEE1B" w14:textId="697DD446" w:rsidR="00A17F23" w:rsidRPr="00A17F23" w:rsidRDefault="00702E41" w:rsidP="00A17F23">
      <w:pPr>
        <w:keepNext/>
        <w:numPr>
          <w:ilvl w:val="0"/>
          <w:numId w:val="2"/>
        </w:numPr>
        <w:spacing w:after="0" w:line="360" w:lineRule="auto"/>
        <w:ind w:left="605" w:hanging="426"/>
        <w:outlineLvl w:val="1"/>
        <w:rPr>
          <w:rFonts w:ascii="Calibri" w:eastAsia="標楷體" w:hAnsi="Calibri" w:cs="Calibri"/>
          <w:bCs/>
          <w14:ligatures w14:val="none"/>
        </w:rPr>
      </w:pPr>
      <w:r w:rsidRPr="00702E41">
        <w:rPr>
          <w:rFonts w:ascii="Calibri" w:eastAsia="標楷體" w:hAnsi="Calibri" w:cs="Calibri"/>
          <w:bCs/>
          <w14:ligatures w14:val="none"/>
        </w:rPr>
        <w:t>Untuk pemenang undian kuisioner ini, akan diverifikasi dan ditentukan oleh pihak penyelenggara</w:t>
      </w:r>
      <w:r w:rsidR="00A17F23" w:rsidRPr="00A17F23">
        <w:rPr>
          <w:rFonts w:ascii="Calibri" w:eastAsia="標楷體" w:hAnsi="Calibri" w:cs="Calibri"/>
          <w:bCs/>
          <w14:ligatures w14:val="none"/>
        </w:rPr>
        <w:t>.</w:t>
      </w:r>
    </w:p>
    <w:p w14:paraId="52436FC7" w14:textId="2FDB8B98" w:rsidR="00702E41" w:rsidRDefault="00702E41" w:rsidP="00A17F23">
      <w:pPr>
        <w:keepNext/>
        <w:numPr>
          <w:ilvl w:val="0"/>
          <w:numId w:val="2"/>
        </w:numPr>
        <w:spacing w:after="0" w:line="360" w:lineRule="auto"/>
        <w:ind w:left="605" w:hanging="426"/>
        <w:outlineLvl w:val="1"/>
        <w:rPr>
          <w:rFonts w:ascii="Calibri" w:eastAsia="標楷體" w:hAnsi="Calibri" w:cs="Calibri"/>
          <w:bCs/>
          <w14:ligatures w14:val="none"/>
        </w:rPr>
      </w:pPr>
      <w:r w:rsidRPr="00702E41">
        <w:rPr>
          <w:rFonts w:ascii="Calibri" w:eastAsia="標楷體" w:hAnsi="Calibri" w:cs="Calibri"/>
          <w:bCs/>
          <w14:ligatures w14:val="none"/>
        </w:rPr>
        <w:t>Daftar pemenang akan didasarkan pada data yang ter-input disistem.</w:t>
      </w:r>
    </w:p>
    <w:p w14:paraId="063E3CC8" w14:textId="1B45726D" w:rsidR="00A17F23" w:rsidRPr="00A17F23" w:rsidRDefault="00A17F23" w:rsidP="00A17F23">
      <w:pPr>
        <w:keepNext/>
        <w:numPr>
          <w:ilvl w:val="0"/>
          <w:numId w:val="2"/>
        </w:numPr>
        <w:spacing w:after="0" w:line="360" w:lineRule="auto"/>
        <w:ind w:left="605" w:hanging="426"/>
        <w:outlineLvl w:val="1"/>
        <w:rPr>
          <w:rFonts w:ascii="Calibri" w:eastAsia="標楷體" w:hAnsi="Calibri" w:cs="Calibri"/>
          <w:bCs/>
          <w14:ligatures w14:val="none"/>
        </w:rPr>
      </w:pPr>
      <w:r w:rsidRPr="00A17F23">
        <w:rPr>
          <w:rFonts w:ascii="Calibri" w:eastAsia="標楷體" w:hAnsi="Calibri" w:cs="Calibri"/>
          <w:bCs/>
          <w14:ligatures w14:val="none"/>
        </w:rPr>
        <w:t>Peserta menyetujui untuk mematuhi ketentuan kegiatan yang ditetapkan oleh panitia penyelenggara (termasuk tidak membatasi pemakaian atau pengumuman data pribadi peserta seperti informasi kontak peserta), serta menyetujui metode penentuan kualifikasi yang ditetapkan dalam kegiatan ini, jika tidak maka panitia penyelenggara dapat membatalkan kualifikasi dan meminta kembali hadiahnya.</w:t>
      </w:r>
    </w:p>
    <w:p w14:paraId="1CAE7643" w14:textId="4A4FD7B8" w:rsidR="00A17F23" w:rsidRPr="00A17F23" w:rsidRDefault="00A17F23" w:rsidP="00A17F23">
      <w:pPr>
        <w:keepNext/>
        <w:numPr>
          <w:ilvl w:val="0"/>
          <w:numId w:val="2"/>
        </w:numPr>
        <w:spacing w:after="0" w:line="360" w:lineRule="auto"/>
        <w:ind w:leftChars="72" w:left="600" w:hangingChars="178" w:hanging="427"/>
        <w:outlineLvl w:val="1"/>
        <w:rPr>
          <w:rFonts w:ascii="標楷體" w:eastAsia="標楷體" w:hAnsi="標楷體" w:cs="Times New Roman"/>
          <w:bCs/>
          <w14:ligatures w14:val="none"/>
        </w:rPr>
      </w:pPr>
      <w:r w:rsidRPr="00A17F23">
        <w:rPr>
          <w:rFonts w:ascii="Calibri" w:eastAsia="標楷體" w:hAnsi="Calibri" w:cs="Calibri"/>
          <w:bCs/>
          <w14:ligatures w14:val="none"/>
        </w:rPr>
        <w:t xml:space="preserve">Data informasi yang diisi atau diberikan peserta harus benar, tidak boleh memalsukan atau menyalahgunakan data apapun dari pihak ketiga. Jika terdapat ketidakjujuran atau tidak benar maka keikutsertaan dan kualifikasi peserta akan dibatalkan dan hadiah yang diberikan akan diminta kembali: Jika mengakibatkan kerugian pada panitia penyelenggara atau pihak ketiga, maka peserta harus bertanggung jawab dan menanggung beban ganti rugi. </w:t>
      </w:r>
    </w:p>
    <w:p w14:paraId="27419094" w14:textId="74A6090B" w:rsidR="00702E41" w:rsidRDefault="00702E41" w:rsidP="00A17F23">
      <w:pPr>
        <w:keepNext/>
        <w:numPr>
          <w:ilvl w:val="0"/>
          <w:numId w:val="2"/>
        </w:numPr>
        <w:spacing w:after="0" w:line="360" w:lineRule="auto"/>
        <w:ind w:leftChars="72" w:left="600" w:hangingChars="178" w:hanging="427"/>
        <w:outlineLvl w:val="1"/>
        <w:rPr>
          <w:rFonts w:ascii="Calibri" w:eastAsia="標楷體" w:hAnsi="Calibri" w:cs="Calibri"/>
          <w:bCs/>
          <w14:ligatures w14:val="none"/>
        </w:rPr>
      </w:pPr>
      <w:r w:rsidRPr="00702E41">
        <w:rPr>
          <w:rFonts w:ascii="Calibri" w:eastAsia="標楷體" w:hAnsi="Calibri" w:cs="Calibri"/>
          <w:bCs/>
          <w14:ligatures w14:val="none"/>
        </w:rPr>
        <w:t>Jika terjadi pembatalan partisipasi ataupun pemenang tidak meng-claim hadiah dalam waktu yang telah ditentukan, serta tidak menghubungi pihak penyelenggara, maka pihak penyelenggara tidak akan menanggung kompensasi dan ganti rugi lainnya; melainkan hadiah kuisioner akan diberikan kepada pemenang berikutnya.</w:t>
      </w:r>
    </w:p>
    <w:p w14:paraId="6BFBA541" w14:textId="697777F3" w:rsidR="00A17F23" w:rsidRPr="00A17F23" w:rsidRDefault="00A17F23" w:rsidP="00A17F23">
      <w:pPr>
        <w:keepNext/>
        <w:numPr>
          <w:ilvl w:val="0"/>
          <w:numId w:val="2"/>
        </w:numPr>
        <w:spacing w:after="0" w:line="360" w:lineRule="auto"/>
        <w:ind w:leftChars="72" w:left="600" w:hangingChars="178" w:hanging="427"/>
        <w:outlineLvl w:val="1"/>
        <w:rPr>
          <w:rFonts w:ascii="Calibri" w:eastAsia="標楷體" w:hAnsi="Calibri" w:cs="Calibri"/>
          <w:bCs/>
          <w14:ligatures w14:val="none"/>
        </w:rPr>
      </w:pPr>
      <w:r w:rsidRPr="00A17F23">
        <w:rPr>
          <w:rFonts w:ascii="Calibri" w:eastAsia="標楷體" w:hAnsi="Calibri" w:cs="Calibri"/>
          <w:bCs/>
          <w14:ligatures w14:val="none"/>
        </w:rPr>
        <w:t>Hadiah tidak dapat ditukar, dialihkan atau diganti dengan uang tunai.</w:t>
      </w:r>
    </w:p>
    <w:p w14:paraId="2FFFA24E" w14:textId="77777777" w:rsidR="00A17F23" w:rsidRPr="00A17F23" w:rsidRDefault="00A17F23" w:rsidP="00A17F23">
      <w:pPr>
        <w:keepNext/>
        <w:numPr>
          <w:ilvl w:val="0"/>
          <w:numId w:val="2"/>
        </w:numPr>
        <w:spacing w:after="0" w:line="360" w:lineRule="auto"/>
        <w:ind w:leftChars="72" w:left="600" w:hangingChars="178" w:hanging="427"/>
        <w:outlineLvl w:val="1"/>
        <w:rPr>
          <w:rFonts w:ascii="Calibri" w:eastAsia="標楷體" w:hAnsi="Calibri" w:cs="Calibri"/>
          <w:bCs/>
          <w14:ligatures w14:val="none"/>
        </w:rPr>
      </w:pPr>
      <w:r w:rsidRPr="00A17F23">
        <w:rPr>
          <w:rFonts w:ascii="Calibri" w:eastAsia="標楷體" w:hAnsi="Calibri" w:cs="Calibri"/>
          <w:bCs/>
          <w14:ligatures w14:val="none"/>
        </w:rPr>
        <w:t xml:space="preserve">Bagi peserta yang telah mengumpulkan nilai hadiah dari kegiatan 1955 melebihi NT$ 1.000,-, maka panitia penyelenggara akan memberikan slip pemotongan pajak kepada pemenang sesuai dengan nilai hadiah dan aturan </w:t>
      </w:r>
      <w:r w:rsidRPr="00A17F23">
        <w:rPr>
          <w:rFonts w:ascii="Calibri" w:eastAsia="標楷體" w:hAnsi="Calibri" w:cs="Calibri"/>
          <w:bCs/>
          <w14:ligatures w14:val="none"/>
        </w:rPr>
        <w:lastRenderedPageBreak/>
        <w:t>perpajakan, serta mencatat ke dalam laporan pendapatan tahunan perorangan. Saat pemenang menerima hadiah dan bonus uang, maka perlu melampirkan foto kopi dokumen yang menerangkan nomor identitas resmi tinggal di Taiwan, dan mengisi formulir rincian pengambilan hadiah yang menerangkan data-data seperti alamat tinggal dan alamat surat-menyurat, yang akan digunakan oleh panitia penyelenggara dalam pengisian slip pemotongan pajak. Bagi peserta yang memenangkan total bonus uang atau hadiah melebihi NT$ 20.000,- maka pemenang harus terlebih dahulu membayar pajak penghasilan atas hadiah sebesar 10% dari nilai hadiah.</w:t>
      </w:r>
    </w:p>
    <w:p w14:paraId="7D024F31" w14:textId="77777777" w:rsidR="00A17F23" w:rsidRPr="00A17F23" w:rsidRDefault="00A17F23" w:rsidP="00A17F23">
      <w:pPr>
        <w:tabs>
          <w:tab w:val="left" w:pos="179"/>
        </w:tabs>
        <w:spacing w:after="0" w:line="360" w:lineRule="auto"/>
        <w:ind w:leftChars="252" w:left="605"/>
        <w:rPr>
          <w:rFonts w:ascii="標楷體" w:eastAsia="標楷體" w:hAnsi="標楷體" w:cs="Times New Roman"/>
          <w:u w:val="single"/>
          <w14:ligatures w14:val="none"/>
        </w:rPr>
      </w:pPr>
      <w:r w:rsidRPr="00A17F23">
        <w:rPr>
          <w:rFonts w:ascii="Times New Roman" w:eastAsia="新細明體" w:hAnsi="Times New Roman" w:cs="Times New Roman"/>
          <w:u w:val="single"/>
          <w14:ligatures w14:val="none"/>
        </w:rPr>
        <w:t>Berdasarkan dari peraturan perpajakan bagi warga asing yang tinggal, menetap di kawasan Taiwan belum genap 183 hari, berapa pun nilai hadiahnya, yang bersangkutan wajib membayar pajak di muka sebesar 20% dari nilai hadiah</w:t>
      </w:r>
      <w:r w:rsidRPr="00A17F23">
        <w:rPr>
          <w:rFonts w:ascii="Times New Roman" w:eastAsia="新細明體" w:hAnsi="Times New Roman" w:cs="Times New Roman"/>
          <w14:ligatures w14:val="none"/>
        </w:rPr>
        <w:t>.</w:t>
      </w:r>
    </w:p>
    <w:p w14:paraId="5CA5083B" w14:textId="77777777" w:rsidR="00A17F23" w:rsidRPr="00A17F23" w:rsidRDefault="00A17F23" w:rsidP="00A17F23">
      <w:pPr>
        <w:keepNext/>
        <w:numPr>
          <w:ilvl w:val="0"/>
          <w:numId w:val="2"/>
        </w:numPr>
        <w:spacing w:after="0" w:line="360" w:lineRule="auto"/>
        <w:ind w:leftChars="70" w:left="742" w:hangingChars="239" w:hanging="574"/>
        <w:outlineLvl w:val="1"/>
        <w:rPr>
          <w:rFonts w:ascii="標楷體" w:eastAsia="標楷體" w:hAnsi="標楷體" w:cs="Times New Roman"/>
          <w:bCs/>
          <w14:ligatures w14:val="none"/>
        </w:rPr>
      </w:pPr>
      <w:r w:rsidRPr="00A17F23">
        <w:rPr>
          <w:rFonts w:ascii="Calibri" w:eastAsia="標楷體" w:hAnsi="Calibri" w:cs="Calibri"/>
          <w:bCs/>
          <w14:ligatures w14:val="none"/>
        </w:rPr>
        <w:t>Panitia penyelenggara tidak bertanggung jawab atas segala kerugian yang dialami peserta karena mengikuti kegiatan ini atau menerima hadiah kegiatan ini.</w:t>
      </w:r>
      <w:r w:rsidRPr="00A17F23">
        <w:rPr>
          <w:rFonts w:ascii="標楷體" w:eastAsia="標楷體" w:hAnsi="標楷體" w:cs="Times New Roman" w:hint="eastAsia"/>
          <w:bCs/>
          <w14:ligatures w14:val="none"/>
        </w:rPr>
        <w:t xml:space="preserve"> </w:t>
      </w:r>
    </w:p>
    <w:p w14:paraId="7B7A92F6" w14:textId="59E7A20E" w:rsidR="00702E41" w:rsidRDefault="00702E41" w:rsidP="00A17F23">
      <w:pPr>
        <w:keepNext/>
        <w:numPr>
          <w:ilvl w:val="0"/>
          <w:numId w:val="2"/>
        </w:numPr>
        <w:spacing w:after="0" w:line="360" w:lineRule="auto"/>
        <w:ind w:leftChars="70" w:left="742" w:hangingChars="239" w:hanging="574"/>
        <w:outlineLvl w:val="1"/>
        <w:rPr>
          <w:rFonts w:ascii="Calibri" w:eastAsia="標楷體" w:hAnsi="Calibri" w:cs="Calibri"/>
          <w:bCs/>
          <w14:ligatures w14:val="none"/>
        </w:rPr>
      </w:pPr>
      <w:r w:rsidRPr="00702E41">
        <w:rPr>
          <w:rFonts w:ascii="Calibri" w:eastAsia="標楷體" w:hAnsi="Calibri" w:cs="Calibri"/>
          <w:bCs/>
          <w14:ligatures w14:val="none"/>
        </w:rPr>
        <w:t>Jika terdapat keterlambatan, kehilangan, kesalahan, atau kerusakan data yang dikirim atau didaftarkan oleh penyelenggara/pelaksana acara akibat masalah teknis komputer, jaringan, telepon, atau faktor force majeure lainnya, peserta tidak dapat mengajukan keberatan atau menuntut kompensasi.</w:t>
      </w:r>
    </w:p>
    <w:p w14:paraId="42399BF8" w14:textId="20B5DA0B" w:rsidR="00A17F23" w:rsidRPr="00A17F23" w:rsidRDefault="00A17F23" w:rsidP="00A17F23">
      <w:pPr>
        <w:keepNext/>
        <w:numPr>
          <w:ilvl w:val="0"/>
          <w:numId w:val="2"/>
        </w:numPr>
        <w:spacing w:after="0" w:line="360" w:lineRule="auto"/>
        <w:ind w:leftChars="70" w:left="742" w:hangingChars="239" w:hanging="574"/>
        <w:outlineLvl w:val="1"/>
        <w:rPr>
          <w:rFonts w:ascii="Calibri" w:eastAsia="標楷體" w:hAnsi="Calibri" w:cs="Calibri"/>
          <w:bCs/>
          <w14:ligatures w14:val="none"/>
        </w:rPr>
      </w:pPr>
      <w:r w:rsidRPr="00A17F23">
        <w:rPr>
          <w:rFonts w:ascii="Calibri" w:eastAsia="標楷體" w:hAnsi="Calibri" w:cs="Calibri"/>
          <w:bCs/>
          <w14:ligatures w14:val="none"/>
        </w:rPr>
        <w:t xml:space="preserve">Panitia penyelenggara berhak memperluas, mengubah, memberi penjelasan, membatalkan atau menangguhkan kegiatan ini, termasuk metode penyelenggaraan dan hadiah serta jadwal kegiatan ini. Hal yang belum ditetapkan akan merujuk pada informasi yang diumumkan di halaman pengemar (fanspage). Apabila ada perubahan waktu yang tidak dapat diumumkan karena faktor kejadian di luar kendali, maka baru akan diurus </w:t>
      </w:r>
      <w:r w:rsidRPr="00A17F23">
        <w:rPr>
          <w:rFonts w:ascii="Calibri" w:eastAsia="標楷體" w:hAnsi="Calibri" w:cs="Calibri"/>
          <w:bCs/>
          <w14:ligatures w14:val="none"/>
        </w:rPr>
        <w:lastRenderedPageBreak/>
        <w:t>panitia penyelenggara setelah faktor di luar kendali teratasi.</w:t>
      </w:r>
    </w:p>
    <w:p w14:paraId="3AF1D7C7" w14:textId="0BCC4C74" w:rsidR="00C11C47" w:rsidRPr="00A17F23" w:rsidRDefault="00C11C47" w:rsidP="00A17F23"/>
    <w:sectPr w:rsidR="00C11C47" w:rsidRPr="00A17F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86F0" w14:textId="77777777" w:rsidR="007B503A" w:rsidRDefault="007B503A" w:rsidP="00C829DA">
      <w:pPr>
        <w:spacing w:after="0" w:line="240" w:lineRule="auto"/>
      </w:pPr>
      <w:r>
        <w:separator/>
      </w:r>
    </w:p>
  </w:endnote>
  <w:endnote w:type="continuationSeparator" w:id="0">
    <w:p w14:paraId="752D003C" w14:textId="77777777" w:rsidR="007B503A" w:rsidRDefault="007B503A" w:rsidP="00C8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EA74" w14:textId="77777777" w:rsidR="007B503A" w:rsidRDefault="007B503A" w:rsidP="00C829DA">
      <w:pPr>
        <w:spacing w:after="0" w:line="240" w:lineRule="auto"/>
      </w:pPr>
      <w:r>
        <w:separator/>
      </w:r>
    </w:p>
  </w:footnote>
  <w:footnote w:type="continuationSeparator" w:id="0">
    <w:p w14:paraId="193980ED" w14:textId="77777777" w:rsidR="007B503A" w:rsidRDefault="007B503A" w:rsidP="00C8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49F2"/>
    <w:multiLevelType w:val="hybridMultilevel"/>
    <w:tmpl w:val="D42E8D9E"/>
    <w:lvl w:ilvl="0" w:tplc="CAEA2536">
      <w:start w:val="1"/>
      <w:numFmt w:val="decimal"/>
      <w:lvlText w:val="%1."/>
      <w:lvlJc w:val="left"/>
      <w:pPr>
        <w:ind w:left="360" w:hanging="360"/>
      </w:pPr>
      <w:rPr>
        <w:rFonts w:ascii="標楷體" w:eastAsia="Times New Roman"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615B1DC5"/>
    <w:multiLevelType w:val="hybridMultilevel"/>
    <w:tmpl w:val="36A2405A"/>
    <w:lvl w:ilvl="0" w:tplc="27B2441A">
      <w:start w:val="1"/>
      <w:numFmt w:val="upperRoman"/>
      <w:lvlText w:val="%1."/>
      <w:lvlJc w:val="left"/>
      <w:pPr>
        <w:ind w:left="720" w:hanging="72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24711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142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4"/>
    <w:rsid w:val="00243BC0"/>
    <w:rsid w:val="002F2711"/>
    <w:rsid w:val="0030457A"/>
    <w:rsid w:val="00442676"/>
    <w:rsid w:val="00677F7C"/>
    <w:rsid w:val="00702E41"/>
    <w:rsid w:val="00765578"/>
    <w:rsid w:val="007B503A"/>
    <w:rsid w:val="008B0B8D"/>
    <w:rsid w:val="00A17F23"/>
    <w:rsid w:val="00B16F02"/>
    <w:rsid w:val="00C11C47"/>
    <w:rsid w:val="00C829DA"/>
    <w:rsid w:val="00CC02D5"/>
    <w:rsid w:val="00D86E1A"/>
    <w:rsid w:val="00DB3BE7"/>
    <w:rsid w:val="00DF67FC"/>
    <w:rsid w:val="00E216EC"/>
    <w:rsid w:val="00EE08D4"/>
    <w:rsid w:val="00F94A9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C4C7"/>
  <w15:chartTrackingRefBased/>
  <w15:docId w15:val="{9E443515-1A69-497F-B7CD-63683FC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8D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E08D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E08D4"/>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EE08D4"/>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EE08D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08D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E08D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8D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E08D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08D4"/>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EE08D4"/>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EE08D4"/>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EE08D4"/>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EE08D4"/>
    <w:rPr>
      <w:rFonts w:eastAsiaTheme="majorEastAsia" w:cstheme="majorBidi"/>
      <w:color w:val="2E74B5" w:themeColor="accent1" w:themeShade="BF"/>
    </w:rPr>
  </w:style>
  <w:style w:type="character" w:customStyle="1" w:styleId="60">
    <w:name w:val="標題 6 字元"/>
    <w:basedOn w:val="a0"/>
    <w:link w:val="6"/>
    <w:uiPriority w:val="9"/>
    <w:semiHidden/>
    <w:rsid w:val="00EE08D4"/>
    <w:rPr>
      <w:rFonts w:eastAsiaTheme="majorEastAsia" w:cstheme="majorBidi"/>
      <w:color w:val="595959" w:themeColor="text1" w:themeTint="A6"/>
    </w:rPr>
  </w:style>
  <w:style w:type="character" w:customStyle="1" w:styleId="70">
    <w:name w:val="標題 7 字元"/>
    <w:basedOn w:val="a0"/>
    <w:link w:val="7"/>
    <w:uiPriority w:val="9"/>
    <w:semiHidden/>
    <w:rsid w:val="00EE08D4"/>
    <w:rPr>
      <w:rFonts w:eastAsiaTheme="majorEastAsia" w:cstheme="majorBidi"/>
      <w:color w:val="595959" w:themeColor="text1" w:themeTint="A6"/>
    </w:rPr>
  </w:style>
  <w:style w:type="character" w:customStyle="1" w:styleId="80">
    <w:name w:val="標題 8 字元"/>
    <w:basedOn w:val="a0"/>
    <w:link w:val="8"/>
    <w:uiPriority w:val="9"/>
    <w:semiHidden/>
    <w:rsid w:val="00EE08D4"/>
    <w:rPr>
      <w:rFonts w:eastAsiaTheme="majorEastAsia" w:cstheme="majorBidi"/>
      <w:color w:val="272727" w:themeColor="text1" w:themeTint="D8"/>
    </w:rPr>
  </w:style>
  <w:style w:type="character" w:customStyle="1" w:styleId="90">
    <w:name w:val="標題 9 字元"/>
    <w:basedOn w:val="a0"/>
    <w:link w:val="9"/>
    <w:uiPriority w:val="9"/>
    <w:semiHidden/>
    <w:rsid w:val="00EE08D4"/>
    <w:rPr>
      <w:rFonts w:eastAsiaTheme="majorEastAsia" w:cstheme="majorBidi"/>
      <w:color w:val="272727" w:themeColor="text1" w:themeTint="D8"/>
    </w:rPr>
  </w:style>
  <w:style w:type="paragraph" w:styleId="a3">
    <w:name w:val="Title"/>
    <w:basedOn w:val="a"/>
    <w:next w:val="a"/>
    <w:link w:val="a4"/>
    <w:uiPriority w:val="10"/>
    <w:qFormat/>
    <w:rsid w:val="00EE0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E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E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8D4"/>
    <w:pPr>
      <w:spacing w:before="160"/>
      <w:jc w:val="center"/>
    </w:pPr>
    <w:rPr>
      <w:i/>
      <w:iCs/>
      <w:color w:val="404040" w:themeColor="text1" w:themeTint="BF"/>
    </w:rPr>
  </w:style>
  <w:style w:type="character" w:customStyle="1" w:styleId="a8">
    <w:name w:val="引文 字元"/>
    <w:basedOn w:val="a0"/>
    <w:link w:val="a7"/>
    <w:uiPriority w:val="29"/>
    <w:rsid w:val="00EE08D4"/>
    <w:rPr>
      <w:i/>
      <w:iCs/>
      <w:color w:val="404040" w:themeColor="text1" w:themeTint="BF"/>
    </w:rPr>
  </w:style>
  <w:style w:type="paragraph" w:styleId="a9">
    <w:name w:val="List Paragraph"/>
    <w:basedOn w:val="a"/>
    <w:uiPriority w:val="34"/>
    <w:qFormat/>
    <w:rsid w:val="00EE08D4"/>
    <w:pPr>
      <w:ind w:left="720"/>
      <w:contextualSpacing/>
    </w:pPr>
  </w:style>
  <w:style w:type="character" w:styleId="aa">
    <w:name w:val="Intense Emphasis"/>
    <w:basedOn w:val="a0"/>
    <w:uiPriority w:val="21"/>
    <w:qFormat/>
    <w:rsid w:val="00EE08D4"/>
    <w:rPr>
      <w:i/>
      <w:iCs/>
      <w:color w:val="2E74B5" w:themeColor="accent1" w:themeShade="BF"/>
    </w:rPr>
  </w:style>
  <w:style w:type="paragraph" w:styleId="ab">
    <w:name w:val="Intense Quote"/>
    <w:basedOn w:val="a"/>
    <w:next w:val="a"/>
    <w:link w:val="ac"/>
    <w:uiPriority w:val="30"/>
    <w:qFormat/>
    <w:rsid w:val="00EE0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EE08D4"/>
    <w:rPr>
      <w:i/>
      <w:iCs/>
      <w:color w:val="2E74B5" w:themeColor="accent1" w:themeShade="BF"/>
    </w:rPr>
  </w:style>
  <w:style w:type="character" w:styleId="ad">
    <w:name w:val="Intense Reference"/>
    <w:basedOn w:val="a0"/>
    <w:uiPriority w:val="32"/>
    <w:qFormat/>
    <w:rsid w:val="00EE08D4"/>
    <w:rPr>
      <w:b/>
      <w:bCs/>
      <w:smallCaps/>
      <w:color w:val="2E74B5" w:themeColor="accent1" w:themeShade="BF"/>
      <w:spacing w:val="5"/>
    </w:rPr>
  </w:style>
  <w:style w:type="paragraph" w:styleId="ae">
    <w:name w:val="header"/>
    <w:basedOn w:val="a"/>
    <w:link w:val="af"/>
    <w:uiPriority w:val="99"/>
    <w:unhideWhenUsed/>
    <w:rsid w:val="00C829DA"/>
    <w:pPr>
      <w:tabs>
        <w:tab w:val="center" w:pos="4153"/>
        <w:tab w:val="right" w:pos="8306"/>
      </w:tabs>
      <w:snapToGrid w:val="0"/>
    </w:pPr>
    <w:rPr>
      <w:sz w:val="20"/>
      <w:szCs w:val="20"/>
    </w:rPr>
  </w:style>
  <w:style w:type="character" w:customStyle="1" w:styleId="af">
    <w:name w:val="頁首 字元"/>
    <w:basedOn w:val="a0"/>
    <w:link w:val="ae"/>
    <w:uiPriority w:val="99"/>
    <w:rsid w:val="00C829DA"/>
    <w:rPr>
      <w:sz w:val="20"/>
      <w:szCs w:val="20"/>
    </w:rPr>
  </w:style>
  <w:style w:type="paragraph" w:styleId="af0">
    <w:name w:val="footer"/>
    <w:basedOn w:val="a"/>
    <w:link w:val="af1"/>
    <w:uiPriority w:val="99"/>
    <w:unhideWhenUsed/>
    <w:rsid w:val="00C829DA"/>
    <w:pPr>
      <w:tabs>
        <w:tab w:val="center" w:pos="4153"/>
        <w:tab w:val="right" w:pos="8306"/>
      </w:tabs>
      <w:snapToGrid w:val="0"/>
    </w:pPr>
    <w:rPr>
      <w:sz w:val="20"/>
      <w:szCs w:val="20"/>
    </w:rPr>
  </w:style>
  <w:style w:type="character" w:customStyle="1" w:styleId="af1">
    <w:name w:val="頁尾 字元"/>
    <w:basedOn w:val="a0"/>
    <w:link w:val="af0"/>
    <w:uiPriority w:val="99"/>
    <w:rsid w:val="00C8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凱程 謝</dc:creator>
  <cp:keywords/>
  <dc:description/>
  <cp:lastModifiedBy>凱程 謝</cp:lastModifiedBy>
  <cp:revision>5</cp:revision>
  <dcterms:created xsi:type="dcterms:W3CDTF">2024-06-12T03:36:00Z</dcterms:created>
  <dcterms:modified xsi:type="dcterms:W3CDTF">2025-05-08T03:35:00Z</dcterms:modified>
</cp:coreProperties>
</file>